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20A7F" w:rsidRPr="004B37AC" w:rsidP="00E20A7F">
      <w:pPr>
        <w:keepNext/>
        <w:spacing w:after="0" w:line="240" w:lineRule="auto"/>
        <w:ind w:right="-1" w:firstLine="42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E20A7F" w:rsidRPr="004B37AC" w:rsidP="00E20A7F">
      <w:pPr>
        <w:keepNext/>
        <w:spacing w:after="0" w:line="240" w:lineRule="auto"/>
        <w:ind w:right="-1" w:firstLine="42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7A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2-2508-2004/2025</w:t>
      </w:r>
    </w:p>
    <w:p w:rsidR="00E20A7F" w:rsidRPr="004B37AC" w:rsidP="00E20A7F">
      <w:pPr>
        <w:keepNext/>
        <w:spacing w:after="0" w:line="240" w:lineRule="auto"/>
        <w:ind w:right="-1" w:firstLine="42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0A7F" w:rsidRPr="004B37AC" w:rsidP="00E20A7F">
      <w:pPr>
        <w:keepNext/>
        <w:spacing w:after="0" w:line="240" w:lineRule="auto"/>
        <w:ind w:right="-57" w:firstLine="426"/>
        <w:contextualSpacing/>
        <w:jc w:val="center"/>
        <w:outlineLvl w:val="0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4B37AC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З А О Ч Н О Е   Р Е Ш Е Н И Е</w:t>
      </w:r>
    </w:p>
    <w:p w:rsidR="00E20A7F" w:rsidRPr="004B37AC" w:rsidP="00E20A7F">
      <w:pPr>
        <w:spacing w:after="0" w:line="240" w:lineRule="auto"/>
        <w:ind w:right="-57"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B37AC">
        <w:rPr>
          <w:rFonts w:ascii="Times New Roman" w:hAnsi="Times New Roman" w:cs="Times New Roman"/>
          <w:sz w:val="24"/>
          <w:szCs w:val="24"/>
        </w:rPr>
        <w:t>Именем Российской Федерации</w:t>
      </w:r>
    </w:p>
    <w:p w:rsidR="00E20A7F" w:rsidRPr="004B37AC" w:rsidP="00E20A7F">
      <w:pPr>
        <w:spacing w:after="0" w:line="240" w:lineRule="auto"/>
        <w:ind w:right="-57"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B37AC">
        <w:rPr>
          <w:rFonts w:ascii="Times New Roman" w:hAnsi="Times New Roman" w:cs="Times New Roman"/>
          <w:sz w:val="24"/>
          <w:szCs w:val="24"/>
        </w:rPr>
        <w:t>(резолютивная часть)</w:t>
      </w:r>
    </w:p>
    <w:p w:rsidR="00E20A7F" w:rsidRPr="004B37AC" w:rsidP="00E20A7F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7AC">
        <w:rPr>
          <w:rFonts w:ascii="Times New Roman" w:eastAsia="Times New Roman" w:hAnsi="Times New Roman" w:cs="Times New Roman"/>
          <w:sz w:val="24"/>
          <w:szCs w:val="24"/>
          <w:lang w:eastAsia="ru-RU"/>
        </w:rPr>
        <w:t>17 ноября 2025 года                                                                                     г. Нефтеюганск</w:t>
      </w:r>
    </w:p>
    <w:p w:rsidR="00E20A7F" w:rsidRPr="004B37AC" w:rsidP="00E20A7F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E20A7F" w:rsidRPr="004B37AC" w:rsidP="00E20A7F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4 Нефтеюганского судебного района Ханты-Мансийского автономного округа-Югры Постовалова Т.П., </w:t>
      </w:r>
    </w:p>
    <w:p w:rsidR="00E20A7F" w:rsidRPr="004B37AC" w:rsidP="00E20A7F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секретаре судебного заседания Дагаевой Д.А., </w:t>
      </w:r>
    </w:p>
    <w:p w:rsidR="00E20A7F" w:rsidRPr="004B37AC" w:rsidP="00E20A7F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7A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в открытом судебном заседании гражданское дело по исковому заявлен</w:t>
      </w:r>
      <w:r w:rsidRPr="004B37AC">
        <w:rPr>
          <w:rFonts w:ascii="Times New Roman" w:eastAsia="Times New Roman" w:hAnsi="Times New Roman" w:cs="Times New Roman"/>
          <w:sz w:val="24"/>
          <w:szCs w:val="24"/>
          <w:lang w:eastAsia="ru-RU"/>
        </w:rPr>
        <w:t>ию ООО «ПКО «Айсберг» к Безуглову А.В.</w:t>
      </w:r>
      <w:r w:rsidRPr="004B3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убытков, судебных расходов</w:t>
      </w:r>
    </w:p>
    <w:p w:rsidR="00E20A7F" w:rsidRPr="004B37AC" w:rsidP="00E20A7F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ст. ст. 194-199, 235 ГПК РФ, </w:t>
      </w:r>
    </w:p>
    <w:p w:rsidR="00E20A7F" w:rsidRPr="004B37AC" w:rsidP="00E20A7F">
      <w:pPr>
        <w:tabs>
          <w:tab w:val="left" w:pos="2295"/>
          <w:tab w:val="center" w:pos="5127"/>
        </w:tabs>
        <w:spacing w:after="0" w:line="240" w:lineRule="auto"/>
        <w:ind w:right="-58"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7AC">
        <w:rPr>
          <w:rFonts w:ascii="Times New Roman" w:eastAsia="Times New Roman" w:hAnsi="Times New Roman" w:cs="Times New Roman"/>
          <w:sz w:val="24"/>
          <w:szCs w:val="24"/>
          <w:lang w:eastAsia="ru-RU"/>
        </w:rPr>
        <w:t>Р Е Ш И Л:</w:t>
      </w:r>
    </w:p>
    <w:p w:rsidR="00E20A7F" w:rsidRPr="004B37AC" w:rsidP="00E20A7F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исковые требования по исковому заявлению ООО «ПКО «Айсберг» к </w:t>
      </w:r>
      <w:r w:rsidRPr="004B37AC" w:rsidR="005E1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Безуглову </w:t>
      </w:r>
      <w:r w:rsidRPr="004B37AC">
        <w:rPr>
          <w:rFonts w:ascii="Times New Roman" w:eastAsia="Times New Roman" w:hAnsi="Times New Roman" w:cs="Times New Roman"/>
          <w:sz w:val="24"/>
          <w:szCs w:val="24"/>
          <w:lang w:eastAsia="ru-RU"/>
        </w:rPr>
        <w:t>А.В.</w:t>
      </w:r>
      <w:r w:rsidRPr="004B3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убытков, судебных расходов </w:t>
      </w:r>
      <w:r w:rsidRPr="004B37AC">
        <w:rPr>
          <w:sz w:val="24"/>
          <w:szCs w:val="24"/>
        </w:rPr>
        <w:t xml:space="preserve">- </w:t>
      </w:r>
      <w:r w:rsidRPr="004B37AC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удовлетворить.</w:t>
      </w:r>
    </w:p>
    <w:p w:rsidR="00E20A7F" w:rsidRPr="004B37AC" w:rsidP="00E20A7F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B37AC">
        <w:rPr>
          <w:rFonts w:ascii="Times New Roman" w:hAnsi="Times New Roman" w:cs="Times New Roman"/>
          <w:sz w:val="24"/>
          <w:szCs w:val="24"/>
        </w:rPr>
        <w:t xml:space="preserve">Взыскать с </w:t>
      </w:r>
      <w:r w:rsidRPr="004B37AC" w:rsidR="005E1257">
        <w:rPr>
          <w:rFonts w:ascii="Times New Roman" w:hAnsi="Times New Roman" w:cs="Times New Roman"/>
          <w:sz w:val="24"/>
          <w:szCs w:val="24"/>
        </w:rPr>
        <w:t xml:space="preserve">Безуглова </w:t>
      </w:r>
      <w:r w:rsidRPr="004B37AC">
        <w:rPr>
          <w:rFonts w:ascii="Times New Roman" w:hAnsi="Times New Roman" w:cs="Times New Roman"/>
          <w:sz w:val="24"/>
          <w:szCs w:val="24"/>
        </w:rPr>
        <w:t>А.В.</w:t>
      </w:r>
      <w:r w:rsidRPr="004B37AC" w:rsidR="005E1257">
        <w:rPr>
          <w:rFonts w:ascii="Times New Roman" w:hAnsi="Times New Roman" w:cs="Times New Roman"/>
          <w:sz w:val="24"/>
          <w:szCs w:val="24"/>
        </w:rPr>
        <w:t xml:space="preserve"> </w:t>
      </w:r>
      <w:r w:rsidRPr="004B3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(ИНН </w:t>
      </w:r>
      <w:r w:rsidRPr="004B37AC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4B3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4B37AC">
        <w:rPr>
          <w:rFonts w:ascii="Times New Roman" w:hAnsi="Times New Roman" w:cs="Times New Roman"/>
          <w:sz w:val="24"/>
          <w:szCs w:val="24"/>
        </w:rPr>
        <w:t xml:space="preserve">в пользу </w:t>
      </w:r>
      <w:r w:rsidRPr="004B37AC" w:rsidR="001A5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«ПКО «Айсберг» </w:t>
      </w:r>
      <w:r w:rsidRPr="004B37AC">
        <w:rPr>
          <w:rFonts w:ascii="Times New Roman" w:eastAsia="Times New Roman" w:hAnsi="Times New Roman" w:cs="Times New Roman"/>
          <w:sz w:val="24"/>
          <w:szCs w:val="24"/>
          <w:lang w:eastAsia="ru-RU"/>
        </w:rPr>
        <w:t>(ИНН 1655390040) убытки по кредитному договору № ***</w:t>
      </w:r>
      <w:r w:rsidRPr="004B37AC" w:rsidR="005E1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3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размере </w:t>
      </w:r>
      <w:r w:rsidRPr="004B37AC" w:rsidR="001A5047">
        <w:rPr>
          <w:rFonts w:ascii="Times New Roman" w:eastAsia="Times New Roman" w:hAnsi="Times New Roman" w:cs="Times New Roman"/>
          <w:sz w:val="24"/>
          <w:szCs w:val="24"/>
          <w:lang w:eastAsia="ru-RU"/>
        </w:rPr>
        <w:t>48 147</w:t>
      </w:r>
      <w:r w:rsidRPr="004B3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</w:t>
      </w:r>
      <w:r w:rsidRPr="004B37AC">
        <w:rPr>
          <w:rFonts w:ascii="Times New Roman" w:hAnsi="Times New Roman" w:cs="Times New Roman"/>
          <w:sz w:val="24"/>
          <w:szCs w:val="24"/>
        </w:rPr>
        <w:t xml:space="preserve">; судебные расходы по уплате государственной пошлины в размере 4000 руб., а всего </w:t>
      </w:r>
      <w:r w:rsidRPr="004B37AC" w:rsidR="001A5047">
        <w:rPr>
          <w:rFonts w:ascii="Times New Roman" w:hAnsi="Times New Roman" w:cs="Times New Roman"/>
          <w:sz w:val="24"/>
          <w:szCs w:val="24"/>
        </w:rPr>
        <w:t>52 147</w:t>
      </w:r>
      <w:r w:rsidRPr="004B37AC">
        <w:rPr>
          <w:rFonts w:ascii="Times New Roman" w:hAnsi="Times New Roman" w:cs="Times New Roman"/>
          <w:sz w:val="24"/>
          <w:szCs w:val="24"/>
        </w:rPr>
        <w:t xml:space="preserve"> (</w:t>
      </w:r>
      <w:r w:rsidRPr="004B37AC" w:rsidR="001A5047">
        <w:rPr>
          <w:rFonts w:ascii="Times New Roman" w:hAnsi="Times New Roman" w:cs="Times New Roman"/>
          <w:sz w:val="24"/>
          <w:szCs w:val="24"/>
        </w:rPr>
        <w:t>пятьдесят две тысячи сто сорок семь тысяч) рублей 00</w:t>
      </w:r>
      <w:r w:rsidRPr="004B37AC">
        <w:rPr>
          <w:rFonts w:ascii="Times New Roman" w:hAnsi="Times New Roman" w:cs="Times New Roman"/>
          <w:sz w:val="24"/>
          <w:szCs w:val="24"/>
        </w:rPr>
        <w:t xml:space="preserve"> копеек. </w:t>
      </w:r>
    </w:p>
    <w:p w:rsidR="00E20A7F" w:rsidRPr="004B37AC" w:rsidP="00E20A7F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3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Разъяснить участвующим в деле лицам, их представителям право подать заявление о составлении мотивированн</w:t>
      </w:r>
      <w:r w:rsidRPr="004B3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 решения в следующие сроки: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</w:t>
      </w:r>
      <w:r w:rsidRPr="004B37AC">
        <w:rPr>
          <w:sz w:val="24"/>
          <w:szCs w:val="24"/>
        </w:rPr>
        <w:t xml:space="preserve"> </w:t>
      </w:r>
      <w:r w:rsidRPr="004B3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</w:t>
      </w:r>
      <w:r w:rsidRPr="004B3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суда, если лица, участвующие в деле, их представители не присутствовали в судебном заседании. 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 </w:t>
      </w:r>
    </w:p>
    <w:p w:rsidR="00E20A7F" w:rsidRPr="004B37AC" w:rsidP="00E20A7F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3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</w:t>
      </w:r>
      <w:r w:rsidRPr="004B3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Нефтеюганский районный</w:t>
      </w:r>
      <w:r w:rsidRPr="004B3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суд ХМАО-Югры в течение одного месяца со дня вынесения определения суда об отказе в удовлетворении заявления об отмене этого решения суда. </w:t>
      </w:r>
    </w:p>
    <w:p w:rsidR="00E20A7F" w:rsidRPr="004B37AC" w:rsidP="00E20A7F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3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Иными лицами, участвующими в деле, а также лицами, которые не были привлечены к участию в деле и вопрос о правах и </w:t>
      </w:r>
      <w:r w:rsidRPr="004B3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обязанностях которых был разрешен судом, заочное решение суда может быть обжаловано в апелляционном порядке в Нефтеюганский районный суд ХМАО-Югры в течение одного месяца по истечении срока подачи ответчиком заявления об отмене этого решения суда, а в с</w:t>
      </w:r>
      <w:r w:rsidRPr="004B3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лучае, если такое заявление подано, - в течение одного месяца со дня вынесения определения суда об отказе в удовлетворении этого заявления. </w:t>
      </w:r>
    </w:p>
    <w:p w:rsidR="00E20A7F" w:rsidRPr="004B37AC" w:rsidP="00E20A7F">
      <w:pPr>
        <w:keepNext/>
        <w:spacing w:after="0" w:line="240" w:lineRule="auto"/>
        <w:ind w:right="-58" w:firstLine="426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0A7F" w:rsidRPr="004B37AC" w:rsidP="004B37AC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4B37AC">
        <w:rPr>
          <w:rFonts w:ascii="Times New Roman" w:hAnsi="Times New Roman"/>
          <w:sz w:val="24"/>
          <w:szCs w:val="24"/>
        </w:rPr>
        <w:t xml:space="preserve">Мировой судья                              </w:t>
      </w:r>
      <w:r w:rsidRPr="004B37AC">
        <w:rPr>
          <w:rFonts w:ascii="Times New Roman" w:hAnsi="Times New Roman"/>
          <w:sz w:val="24"/>
          <w:szCs w:val="24"/>
        </w:rPr>
        <w:t xml:space="preserve">                                                      Т.П. Постовалова</w:t>
      </w:r>
    </w:p>
    <w:p w:rsidR="00153E12" w:rsidRPr="004B37AC">
      <w:pPr>
        <w:rPr>
          <w:sz w:val="24"/>
          <w:szCs w:val="24"/>
        </w:rPr>
      </w:pPr>
    </w:p>
    <w:sectPr w:rsidSect="00E20A7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070"/>
    <w:rsid w:val="00153E12"/>
    <w:rsid w:val="001A5047"/>
    <w:rsid w:val="001E2070"/>
    <w:rsid w:val="00320850"/>
    <w:rsid w:val="004B37AC"/>
    <w:rsid w:val="005E1257"/>
    <w:rsid w:val="00E20A7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AF6D87E-E4B5-4526-A7F2-A7D1082A6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0A7F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208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208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